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10" w:rsidRDefault="00D21410" w:rsidP="00D21410">
      <w:pPr>
        <w:jc w:val="both"/>
        <w:rPr>
          <w:rFonts w:ascii="Times New Roman" w:hAnsi="Times New Roman"/>
          <w:b/>
          <w:sz w:val="24"/>
          <w:szCs w:val="24"/>
        </w:rPr>
      </w:pPr>
      <w:r w:rsidRPr="00A441FB">
        <w:rPr>
          <w:rFonts w:ascii="Times New Roman" w:hAnsi="Times New Roman"/>
          <w:b/>
          <w:sz w:val="24"/>
          <w:szCs w:val="24"/>
        </w:rPr>
        <w:t>Publikacje</w:t>
      </w:r>
    </w:p>
    <w:p w:rsidR="00D21410" w:rsidRDefault="00D21410" w:rsidP="00D2141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A441FB">
        <w:rPr>
          <w:rFonts w:ascii="Times New Roman" w:hAnsi="Times New Roman"/>
          <w:b/>
          <w:sz w:val="24"/>
          <w:szCs w:val="24"/>
        </w:rPr>
        <w:t>Książka</w:t>
      </w:r>
    </w:p>
    <w:p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E87">
        <w:rPr>
          <w:rFonts w:ascii="Times New Roman" w:hAnsi="Times New Roman"/>
          <w:i/>
          <w:sz w:val="24"/>
          <w:szCs w:val="24"/>
        </w:rPr>
        <w:t>Językowo-kulturowy obraz świata społeczności wiejskiej utrwalony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5E87">
        <w:rPr>
          <w:rFonts w:ascii="Times New Roman" w:hAnsi="Times New Roman"/>
          <w:i/>
          <w:sz w:val="24"/>
          <w:szCs w:val="24"/>
        </w:rPr>
        <w:t>w przezwiskach i przydomkach (na przykładzie nieoficjalnych antroponimów mieszkańców Zagórza i wsi okolicznych w powiecie chrzanowskim)</w:t>
      </w:r>
      <w:r w:rsidRPr="006F5E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Kraków 2014.</w:t>
      </w:r>
    </w:p>
    <w:p w:rsidR="00D21410" w:rsidRPr="00A441FB" w:rsidRDefault="00D21410" w:rsidP="00D214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Słowniki (współautorstwo)</w:t>
      </w:r>
    </w:p>
    <w:p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Joanny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Okoniowej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t. VIII, z. 4 (27) (GNAĆ (SIĘ) – GOŚCINKA),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B. Grabka, Instytut Języka Polskiego PAN, Kraków 2013</w:t>
      </w:r>
      <w:r>
        <w:rPr>
          <w:rFonts w:ascii="Times New Roman" w:hAnsi="Times New Roman"/>
          <w:sz w:val="24"/>
          <w:szCs w:val="24"/>
        </w:rPr>
        <w:t>.</w:t>
      </w:r>
    </w:p>
    <w:p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Joanny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Okoniowej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t. IX, z. 1 (28) (GOŚCINNA – GROCHOWIENIE),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B. Grabka, Instytut Język</w:t>
      </w:r>
      <w:r>
        <w:rPr>
          <w:rFonts w:ascii="Times New Roman" w:hAnsi="Times New Roman"/>
          <w:sz w:val="24"/>
          <w:szCs w:val="24"/>
        </w:rPr>
        <w:t>a Polskiego PAN, Kraków 2014.</w:t>
      </w:r>
    </w:p>
    <w:p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Renaty Kucharzyk, t. IX, z. 2 (29) (GROCHOWINA – GRZEBLIWY), red. B. Grabka, R. Kucharzyk,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Instytut Języka Polskiego PAN, Kraków 2015</w:t>
      </w:r>
      <w:r>
        <w:rPr>
          <w:rFonts w:ascii="Times New Roman" w:hAnsi="Times New Roman"/>
          <w:sz w:val="24"/>
          <w:szCs w:val="24"/>
        </w:rPr>
        <w:t>.</w:t>
      </w:r>
    </w:p>
    <w:p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Renaty Kucharzyk, t. IX, z. 2 (29) (GRZEBŁO – HADENAJSTWO), red. B. Grabka, R. Kucharzyk,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Instytut Języka Polskiego PAN, Kraków 2016</w:t>
      </w:r>
      <w:r>
        <w:rPr>
          <w:rFonts w:ascii="Times New Roman" w:hAnsi="Times New Roman"/>
          <w:sz w:val="24"/>
          <w:szCs w:val="24"/>
        </w:rPr>
        <w:t>.</w:t>
      </w:r>
    </w:p>
    <w:p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małopolskich</w:t>
      </w:r>
      <w:r w:rsidRPr="00E7607D">
        <w:rPr>
          <w:rFonts w:ascii="Times New Roman" w:hAnsi="Times New Roman"/>
          <w:sz w:val="24"/>
          <w:szCs w:val="24"/>
        </w:rPr>
        <w:t xml:space="preserve">, t. I,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Wronicz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Instytut Języka Polskiego PAN, </w:t>
      </w:r>
      <w:r>
        <w:rPr>
          <w:rFonts w:ascii="Times New Roman" w:hAnsi="Times New Roman"/>
          <w:sz w:val="24"/>
          <w:szCs w:val="24"/>
        </w:rPr>
        <w:t>Kraków 2016.</w:t>
      </w:r>
    </w:p>
    <w:p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małopolskich</w:t>
      </w:r>
      <w:r w:rsidRPr="00E7607D">
        <w:rPr>
          <w:rFonts w:ascii="Times New Roman" w:hAnsi="Times New Roman"/>
          <w:sz w:val="24"/>
          <w:szCs w:val="24"/>
        </w:rPr>
        <w:t xml:space="preserve">, t. II,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Wronicz</w:t>
      </w:r>
      <w:proofErr w:type="spellEnd"/>
      <w:r w:rsidRPr="00E7607D">
        <w:rPr>
          <w:rFonts w:ascii="Times New Roman" w:hAnsi="Times New Roman"/>
          <w:sz w:val="24"/>
          <w:szCs w:val="24"/>
        </w:rPr>
        <w:t>, Instytut Język</w:t>
      </w:r>
      <w:r>
        <w:rPr>
          <w:rFonts w:ascii="Times New Roman" w:hAnsi="Times New Roman"/>
          <w:sz w:val="24"/>
          <w:szCs w:val="24"/>
        </w:rPr>
        <w:t>a Polskiego PAN, Kraków 2017.</w:t>
      </w:r>
    </w:p>
    <w:p w:rsidR="00D21410" w:rsidRPr="00A23AEC" w:rsidRDefault="00D21410" w:rsidP="00D21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Artykuły</w:t>
      </w:r>
    </w:p>
    <w:p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Jaka ma być baba, czyli wizerunek kobiety w językowym obrazie świata wiejskiej wspólnoty kulturowej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Współczesna polszczyzna. Stan, perspektywy, zagrożenia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pod red. Z.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Cygal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-Krupy, Kraków – Tarnów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s. 265 – 275.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[z A. Piechnik]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Wizerunek kobiety w środowisku domowo-rodzinnym odzwierciedlony we współczesnych apelatywach i nieoficjalnych antroponimach mieszkańców wsi małopolskich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Polszczyzna Mazowsza i Podlasia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t. XII,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Językowa przeszłość i teraźniejszość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H. Sędziak i M. Frąckiewicz, Łomża 2008, s. 259 – 269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[z A. Piechnik]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Rola przezwisk w kształtowaniu i rozwijaniu tożsamości wiejskiej wspólnoty językowo-kulturowej (na przykładzie wybranych wsi małopolskich)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Nazwy własne a społeczeństwo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t. I, Łask 2010, s. 419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429.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Językowy obraz rodziny w świetle przezwisk i przydomków wiejskiej wspólnoty kulturowej (na przykładzie wybranych wsi małopolskich)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Annales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Uniwersitatis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Paedagogicae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Cracoviensis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Studia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Russologica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IV. Europa Słowian w świetle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socjo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i etnolingwistyki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E. Książek i M. Wojtyły-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Świerzowskiej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Kraków 2011,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s. 295–300.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niekonwencjonalnych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zachowaniach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językowych społeczności wiejskich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„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Onomastica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” LVI, Kraków 2012,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s. 167–180.</w:t>
      </w:r>
    </w:p>
    <w:p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Rola przezwisk w komunikacji społecznej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Bogactwo współczesnej polszczyzny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P. Żmigrodzkiego i S. Przęczek-Kisielak, Kraków 2014, s. 447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–454.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Konceptualizacja dziecka w języku mówionym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Badania dialektologiczne. Stan, perspektywy, metodologia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M. Raka i K. Sikory, Kraków 2014, s. 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5–303.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Przezwiska i przydomki jako czynnik podtrzymujący gwarę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Język w środowisku wiejskim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Gwara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społeczeństwo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kultura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t. II, pod red. E.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Rudnickiej-Firy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i M. Błasiak-Tytuły, Kraków 2014,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s. 121–130.</w:t>
      </w:r>
    </w:p>
    <w:p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2CC">
        <w:rPr>
          <w:rFonts w:ascii="Times New Roman" w:eastAsia="Times New Roman" w:hAnsi="Times New Roman"/>
          <w:sz w:val="24"/>
          <w:szCs w:val="24"/>
          <w:lang w:eastAsia="pl-PL"/>
        </w:rPr>
        <w:t xml:space="preserve">[z K. Sikorą] </w:t>
      </w:r>
      <w:r w:rsidRPr="00E772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Cechy fonetyczne i fleksyjne języka mówionego mieszkańców gminy Babice, </w:t>
      </w:r>
      <w:r w:rsidRPr="00E772CC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772C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4" w:history="1">
        <w:r w:rsidRPr="00406A5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http://babice.pl/aktualnosci/2014-02-04-charakterystyka-plaszczyzny-jezykowej-obszaru-gminy-babice.html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[dostęp: 4 lutego 2014 r.].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Przemiany przezwisk wiejskich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jeszcze tradycja czy już nowoczesność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?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z tradycją. Język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komunikacja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kultura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t. III, pod red. R.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Dźwigoł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. Steczko, Kraków 2015, s. 263–274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 pokoleń w świetle nieoficjalnych nazw osobowych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 pokoleń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E.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Wierzbickiej-Piotrowskiej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Warszawa 2015, s. 209–214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Sposób percypowania roślin ze względu na ich cykl rozwojowy w języku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 z tradycją. Językowe dziedzictwo kultury materialnej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t. V, pod red. E. Młynarczyk i E. Horyń, Kraków 2016, s. 503–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513.</w:t>
      </w:r>
    </w:p>
    <w:p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Wiek zwierząt jako czynnik determinujący sposób ich konceptualizacji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(w druku).</w:t>
      </w:r>
    </w:p>
    <w:p w:rsidR="006B54FC" w:rsidRDefault="006B54FC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54FC" w:rsidRPr="006B54FC" w:rsidRDefault="006B54FC" w:rsidP="006B54FC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54FC">
        <w:rPr>
          <w:rFonts w:ascii="Times New Roman" w:eastAsiaTheme="minorHAnsi" w:hAnsi="Times New Roman"/>
          <w:i/>
          <w:sz w:val="24"/>
          <w:szCs w:val="24"/>
        </w:rPr>
        <w:t>Współczesne akty nominacyjne w środowiskach wiejskich – ciągłość i zmiana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(w druku).</w:t>
      </w:r>
    </w:p>
    <w:p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54F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4FC">
        <w:rPr>
          <w:rFonts w:ascii="Times New Roman" w:eastAsia="Times New Roman" w:hAnsi="Times New Roman"/>
          <w:i/>
          <w:sz w:val="24"/>
          <w:szCs w:val="24"/>
          <w:lang w:eastAsia="pl-PL"/>
        </w:rPr>
        <w:t>Dialektolog w terenie na tropie nazw o zatartej semantyce. Problemy i wyzwania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druku).</w:t>
      </w:r>
    </w:p>
    <w:p w:rsidR="006B54F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54FC" w:rsidRPr="006B54F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A1">
        <w:rPr>
          <w:rFonts w:ascii="Times New Roman" w:hAnsi="Times New Roman"/>
          <w:i/>
          <w:sz w:val="24"/>
          <w:szCs w:val="24"/>
        </w:rPr>
        <w:t>Ludowe opowieści wierzeniowe – problemy i  możliwości badawcze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 druku).</w:t>
      </w:r>
    </w:p>
    <w:p w:rsidR="006B54FC" w:rsidRPr="00A23AE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Pr="007D6FFF" w:rsidRDefault="00D21410" w:rsidP="00D21410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410" w:rsidRDefault="00D21410" w:rsidP="00D21410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Recenzja</w:t>
      </w:r>
    </w:p>
    <w:p w:rsidR="00D21410" w:rsidRDefault="00D21410" w:rsidP="00D21410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D21410" w:rsidRPr="007D6FFF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FFF">
        <w:rPr>
          <w:rFonts w:ascii="Times New Roman" w:eastAsia="Times New Roman" w:hAnsi="Times New Roman"/>
          <w:sz w:val="24"/>
          <w:szCs w:val="24"/>
          <w:lang w:eastAsia="pl-PL"/>
        </w:rPr>
        <w:t xml:space="preserve">rec.: A. Zielińska </w:t>
      </w:r>
      <w:r w:rsidRPr="007D6FF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Mowa pogranicza. Studium o językach i tożsamościach w regionie lubuskim </w:t>
      </w:r>
      <w:r w:rsidRPr="007D6FFF">
        <w:rPr>
          <w:rFonts w:ascii="Times New Roman" w:eastAsia="Times New Roman" w:hAnsi="Times New Roman"/>
          <w:sz w:val="24"/>
          <w:szCs w:val="24"/>
          <w:lang w:eastAsia="pl-PL"/>
        </w:rPr>
        <w:t>[w:] „Język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olski” XCIV, z. 4, s. 376–379.</w:t>
      </w:r>
    </w:p>
    <w:p w:rsidR="00D21410" w:rsidRDefault="00D21410" w:rsidP="00D21410"/>
    <w:p w:rsidR="00C72332" w:rsidRDefault="00C72332"/>
    <w:sectPr w:rsidR="00C7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0"/>
    <w:rsid w:val="001A530D"/>
    <w:rsid w:val="006B54FC"/>
    <w:rsid w:val="00C72332"/>
    <w:rsid w:val="00D2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B2CB-F937-4055-AC08-D9442FC3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4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ice.pl/aktualnosci/2014-02-04-charakterystyka-plaszczyzny-jezykowej-obszaru-gminy-babi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Ziajka</dc:creator>
  <cp:keywords/>
  <dc:description/>
  <cp:lastModifiedBy>XPS</cp:lastModifiedBy>
  <cp:revision>2</cp:revision>
  <dcterms:created xsi:type="dcterms:W3CDTF">2019-04-18T13:02:00Z</dcterms:created>
  <dcterms:modified xsi:type="dcterms:W3CDTF">2019-04-18T13:02:00Z</dcterms:modified>
</cp:coreProperties>
</file>