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3871" w14:textId="77777777" w:rsidR="007F3706" w:rsidRDefault="007F3706" w:rsidP="007F37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Słowniki</w:t>
      </w:r>
    </w:p>
    <w:p w14:paraId="71891306" w14:textId="77777777" w:rsid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(współautorstwo) </w:t>
      </w:r>
      <w:r>
        <w:rPr>
          <w:rFonts w:ascii="Times New Roman" w:hAnsi="Times New Roman" w:cs="Times New Roman"/>
          <w:i/>
          <w:iCs/>
          <w:sz w:val="24"/>
          <w:szCs w:val="24"/>
        </w:rPr>
        <w:t>Słownictwo i kultura ludowa gminy Wiśniowa</w:t>
      </w:r>
      <w:r>
        <w:rPr>
          <w:rFonts w:ascii="Times New Roman" w:hAnsi="Times New Roman" w:cs="Times New Roman"/>
          <w:sz w:val="24"/>
          <w:szCs w:val="24"/>
        </w:rPr>
        <w:t>, Wiśniowa 2018.</w:t>
      </w:r>
    </w:p>
    <w:p w14:paraId="32ABD46D" w14:textId="77777777" w:rsidR="007F3706" w:rsidRDefault="007F3706" w:rsidP="007F370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Artykuły</w:t>
      </w:r>
    </w:p>
    <w:p w14:paraId="39F68BF7" w14:textId="12241041" w:rsid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Воровские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псевдонимы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как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элемент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криминального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дискурса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трилогии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Сергея</w:t>
      </w:r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3706">
        <w:rPr>
          <w:rFonts w:ascii="Times New Roman" w:hAnsi="Times New Roman" w:cs="Times New Roman"/>
          <w:i/>
          <w:iCs/>
          <w:sz w:val="24"/>
          <w:szCs w:val="24"/>
          <w:lang w:val="ru-RU"/>
        </w:rPr>
        <w:t>Пясецкого</w:t>
      </w:r>
      <w:r w:rsidRPr="007F370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F3706">
        <w:rPr>
          <w:rFonts w:ascii="Times New Roman" w:hAnsi="Times New Roman" w:cs="Times New Roman"/>
          <w:sz w:val="24"/>
          <w:szCs w:val="24"/>
        </w:rPr>
        <w:t xml:space="preserve">:] </w:t>
      </w:r>
      <w:proofErr w:type="spellStart"/>
      <w:r w:rsidRPr="007F3706">
        <w:rPr>
          <w:rFonts w:ascii="Times New Roman" w:hAnsi="Times New Roman" w:cs="Times New Roman"/>
          <w:i/>
          <w:iCs/>
          <w:sz w:val="24"/>
          <w:szCs w:val="24"/>
        </w:rPr>
        <w:t>Onomastics</w:t>
      </w:r>
      <w:proofErr w:type="spellEnd"/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7F3706">
        <w:rPr>
          <w:rFonts w:ascii="Times New Roman" w:hAnsi="Times New Roman" w:cs="Times New Roman"/>
          <w:i/>
          <w:iCs/>
          <w:sz w:val="24"/>
          <w:szCs w:val="24"/>
        </w:rPr>
        <w:t>Interaction</w:t>
      </w:r>
      <w:proofErr w:type="spellEnd"/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with </w:t>
      </w:r>
      <w:proofErr w:type="spellStart"/>
      <w:r w:rsidRPr="007F3706">
        <w:rPr>
          <w:rFonts w:ascii="Times New Roman" w:hAnsi="Times New Roman" w:cs="Times New Roman"/>
          <w:i/>
          <w:iCs/>
          <w:sz w:val="24"/>
          <w:szCs w:val="24"/>
        </w:rPr>
        <w:t>Other</w:t>
      </w:r>
      <w:proofErr w:type="spellEnd"/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3706">
        <w:rPr>
          <w:rFonts w:ascii="Times New Roman" w:hAnsi="Times New Roman" w:cs="Times New Roman"/>
          <w:i/>
          <w:iCs/>
          <w:sz w:val="24"/>
          <w:szCs w:val="24"/>
        </w:rPr>
        <w:t>Branches</w:t>
      </w:r>
      <w:proofErr w:type="spellEnd"/>
      <w:r w:rsidRPr="007F3706">
        <w:rPr>
          <w:rFonts w:ascii="Times New Roman" w:hAnsi="Times New Roman" w:cs="Times New Roman"/>
          <w:i/>
          <w:iCs/>
          <w:sz w:val="24"/>
          <w:szCs w:val="24"/>
        </w:rPr>
        <w:t xml:space="preserve"> of Science</w:t>
      </w:r>
      <w:r>
        <w:rPr>
          <w:rFonts w:ascii="Times New Roman" w:hAnsi="Times New Roman" w:cs="Times New Roman"/>
          <w:sz w:val="24"/>
          <w:szCs w:val="24"/>
        </w:rPr>
        <w:t>, pod red. U. Bijak, P. Swobody, J. B. Walkowiak, Kraków 2023.</w:t>
      </w:r>
    </w:p>
    <w:p w14:paraId="0C9035C7" w14:textId="2AC62D72" w:rsidR="007F3706" w:rsidRP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Dyskurs ekologiczny w prasie feministycznej. W poszukiwaniu śladów językowych (na materiale z „Wysokich Obcasów”)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i/>
          <w:iCs/>
          <w:sz w:val="24"/>
          <w:szCs w:val="24"/>
        </w:rPr>
        <w:t>Obszary polonistyki: człowiek i natura w języku, literaturze, kulturze i sztuce współczesnej</w:t>
      </w:r>
      <w:r>
        <w:rPr>
          <w:rFonts w:ascii="Times New Roman" w:hAnsi="Times New Roman" w:cs="Times New Roman"/>
          <w:sz w:val="24"/>
          <w:szCs w:val="24"/>
        </w:rPr>
        <w:t xml:space="preserve">, pod red. M. Krauz i 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Magrysia</w:t>
      </w:r>
      <w:proofErr w:type="spellEnd"/>
      <w:r>
        <w:rPr>
          <w:rFonts w:ascii="Times New Roman" w:hAnsi="Times New Roman" w:cs="Times New Roman"/>
          <w:sz w:val="24"/>
          <w:szCs w:val="24"/>
        </w:rPr>
        <w:t>, Rzeszów 2022.</w:t>
      </w:r>
    </w:p>
    <w:p w14:paraId="3EC0FB51" w14:textId="5A1323DE" w:rsidR="007F3706" w:rsidRP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Stereotyp dni tygodnia 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internetowych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i/>
          <w:iCs/>
          <w:sz w:val="24"/>
          <w:szCs w:val="24"/>
        </w:rPr>
        <w:t>Nasz język ojczysty: polszczyzna ostatniego trzydziestolecia</w:t>
      </w:r>
      <w:r>
        <w:rPr>
          <w:rFonts w:ascii="Times New Roman" w:hAnsi="Times New Roman" w:cs="Times New Roman"/>
          <w:sz w:val="24"/>
          <w:szCs w:val="24"/>
        </w:rPr>
        <w:t>, pod red. B</w:t>
      </w:r>
      <w:r w:rsidRPr="007F3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70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ebrowskiej</w:t>
      </w:r>
      <w:r w:rsidRPr="007F37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Mazur</w:t>
      </w:r>
      <w:proofErr w:type="spellEnd"/>
      <w:r w:rsidRPr="007F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F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F37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Mazura</w:t>
      </w:r>
      <w:r w:rsidRPr="007F3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Krak</w:t>
      </w:r>
      <w:r w:rsidRPr="007F3706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F3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F3706">
        <w:rPr>
          <w:rFonts w:ascii="Times New Roman" w:hAnsi="Times New Roman" w:cs="Times New Roman"/>
          <w:sz w:val="24"/>
          <w:szCs w:val="24"/>
        </w:rPr>
        <w:t>.</w:t>
      </w:r>
    </w:p>
    <w:p w14:paraId="05012E32" w14:textId="7F1945DD" w:rsid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Leksyka przestępcza w trylogii złodziejskiej Sergiusza Piaseckiego</w:t>
      </w:r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LingVaria</w:t>
      </w:r>
      <w:proofErr w:type="spellEnd"/>
      <w:r>
        <w:rPr>
          <w:rFonts w:ascii="Times New Roman" w:hAnsi="Times New Roman" w:cs="Times New Roman"/>
          <w:sz w:val="24"/>
          <w:szCs w:val="24"/>
        </w:rPr>
        <w:t>” 16, nr 1 (31), 2021.</w:t>
      </w:r>
    </w:p>
    <w:p w14:paraId="1955EA6A" w14:textId="77777777" w:rsid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(współautorstwo) </w:t>
      </w:r>
      <w:r>
        <w:rPr>
          <w:rFonts w:ascii="Times New Roman" w:hAnsi="Times New Roman" w:cs="Times New Roman"/>
          <w:i/>
          <w:iCs/>
          <w:sz w:val="24"/>
          <w:szCs w:val="24"/>
        </w:rPr>
        <w:t>Internet jako źródło informacji o badaniach naukowych (na podstawie informacji o wykopaliskach archeologicznych)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i/>
          <w:iCs/>
          <w:sz w:val="24"/>
          <w:szCs w:val="24"/>
        </w:rPr>
        <w:t>Obszary polonistyki: Internet a język, literatura i kultura współczesna</w:t>
      </w:r>
      <w:r>
        <w:rPr>
          <w:rFonts w:ascii="Times New Roman" w:hAnsi="Times New Roman" w:cs="Times New Roman"/>
          <w:sz w:val="24"/>
          <w:szCs w:val="24"/>
        </w:rPr>
        <w:t>, pod red. M. Krauz i A. Paliwody, Rzeszów 2021.</w:t>
      </w:r>
    </w:p>
    <w:p w14:paraId="100EAB78" w14:textId="77777777" w:rsid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Zniewolenie świata i człowieka w „Zapiskach oficera Armii Czerwonej” Sergiusza Piaseckiego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i/>
          <w:iCs/>
          <w:sz w:val="24"/>
          <w:szCs w:val="24"/>
        </w:rPr>
        <w:t>Literatura a władza: doświadczenie polskie i rosyjskie</w:t>
      </w:r>
      <w:r>
        <w:rPr>
          <w:rFonts w:ascii="Times New Roman" w:hAnsi="Times New Roman" w:cs="Times New Roman"/>
          <w:sz w:val="24"/>
          <w:szCs w:val="24"/>
        </w:rPr>
        <w:t>, pod red. M. Dąbrowskiej i P. Głuszkowskiego, Warszawa 2021.</w:t>
      </w:r>
    </w:p>
    <w:p w14:paraId="1DD4CE99" w14:textId="77777777" w:rsid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„My” czy „oni”? Obraz kultury pogranicza na przykładzie polskich przewodników po Bieszczadach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i/>
          <w:iCs/>
          <w:sz w:val="24"/>
          <w:szCs w:val="24"/>
        </w:rPr>
        <w:t>Na pograniczach: ekonomia i polityka</w:t>
      </w:r>
      <w:r>
        <w:rPr>
          <w:rFonts w:ascii="Times New Roman" w:hAnsi="Times New Roman" w:cs="Times New Roman"/>
          <w:sz w:val="24"/>
          <w:szCs w:val="24"/>
        </w:rPr>
        <w:t>, pod red. P. Frączka i J. K. Karolczuk, Sanok 2019.</w:t>
      </w:r>
    </w:p>
    <w:p w14:paraId="0806794F" w14:textId="77777777" w:rsid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Tożsamość językowo-kulturowa a twórczość literacka (na przykładzie „Kochanka Wielkiej Niedźwiedzicy” Sergiusza Piaseckiego)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i/>
          <w:iCs/>
          <w:sz w:val="24"/>
          <w:szCs w:val="24"/>
        </w:rPr>
        <w:t>Nasz język ojczysty: różne oblicza tożsamości</w:t>
      </w:r>
      <w:r>
        <w:rPr>
          <w:rFonts w:ascii="Times New Roman" w:hAnsi="Times New Roman" w:cs="Times New Roman"/>
          <w:sz w:val="24"/>
          <w:szCs w:val="24"/>
        </w:rPr>
        <w:t xml:space="preserve">, pod red.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Żebrowskiej-Mazur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R. Mazura, Kraków 2019.</w:t>
      </w:r>
    </w:p>
    <w:p w14:paraId="3DF7D47D" w14:textId="50C05F6A" w:rsidR="00590AD3" w:rsidRPr="007F3706" w:rsidRDefault="007F3706" w:rsidP="007F3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Sergiusz Piasecki – człowiek pogranicza i jego język (na podstawie powieści „Kochanek Wielkiej Niedźwiedzicy)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hAnsi="Times New Roman" w:cs="Times New Roman"/>
          <w:i/>
          <w:iCs/>
          <w:sz w:val="24"/>
          <w:szCs w:val="24"/>
        </w:rPr>
        <w:t>Na pograniczach: o stosunkach społecznych i kulturowych</w:t>
      </w:r>
      <w:r>
        <w:rPr>
          <w:rFonts w:ascii="Times New Roman" w:hAnsi="Times New Roman" w:cs="Times New Roman"/>
          <w:sz w:val="24"/>
          <w:szCs w:val="24"/>
        </w:rPr>
        <w:t xml:space="preserve">, pod red.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Lipelta</w:t>
      </w:r>
      <w:proofErr w:type="spellEnd"/>
      <w:r>
        <w:rPr>
          <w:rFonts w:ascii="Times New Roman" w:hAnsi="Times New Roman" w:cs="Times New Roman"/>
          <w:sz w:val="24"/>
          <w:szCs w:val="24"/>
        </w:rPr>
        <w:t>, Sanok 2018.</w:t>
      </w:r>
    </w:p>
    <w:sectPr w:rsidR="00590AD3" w:rsidRPr="007F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91"/>
    <w:rsid w:val="0012209F"/>
    <w:rsid w:val="00375B67"/>
    <w:rsid w:val="00590AD3"/>
    <w:rsid w:val="007F3706"/>
    <w:rsid w:val="009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33A6"/>
  <w15:chartTrackingRefBased/>
  <w15:docId w15:val="{26812384-F2DF-4B4C-925D-25EC251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7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Kubusiak</dc:creator>
  <cp:keywords/>
  <dc:description/>
  <cp:lastModifiedBy>Ewa Kubusiak</cp:lastModifiedBy>
  <cp:revision>3</cp:revision>
  <dcterms:created xsi:type="dcterms:W3CDTF">2023-12-18T20:00:00Z</dcterms:created>
  <dcterms:modified xsi:type="dcterms:W3CDTF">2023-12-18T20:23:00Z</dcterms:modified>
</cp:coreProperties>
</file>