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DFF1" w14:textId="77777777" w:rsidR="00D21410" w:rsidRDefault="00D21410" w:rsidP="00D21410">
      <w:pPr>
        <w:jc w:val="both"/>
        <w:rPr>
          <w:rFonts w:ascii="Times New Roman" w:hAnsi="Times New Roman"/>
          <w:b/>
          <w:sz w:val="24"/>
          <w:szCs w:val="24"/>
        </w:rPr>
      </w:pPr>
      <w:r w:rsidRPr="00A441FB">
        <w:rPr>
          <w:rFonts w:ascii="Times New Roman" w:hAnsi="Times New Roman"/>
          <w:b/>
          <w:sz w:val="24"/>
          <w:szCs w:val="24"/>
        </w:rPr>
        <w:t>Publikacje</w:t>
      </w:r>
    </w:p>
    <w:p w14:paraId="6F1FF5BE" w14:textId="77777777" w:rsidR="00D21410" w:rsidRDefault="00D21410" w:rsidP="00D21410">
      <w:pPr>
        <w:rPr>
          <w:rFonts w:ascii="Times New Roman" w:hAnsi="Times New Roman"/>
          <w:b/>
          <w:sz w:val="24"/>
          <w:szCs w:val="24"/>
        </w:rPr>
      </w:pPr>
      <w:r w:rsidRPr="00647232">
        <w:rPr>
          <w:noProof/>
          <w:lang w:eastAsia="pl-PL"/>
        </w:rPr>
        <w:drawing>
          <wp:inline distT="0" distB="0" distL="0" distR="0" wp14:anchorId="58409D1B" wp14:editId="41D7EDF9">
            <wp:extent cx="1257300" cy="1889760"/>
            <wp:effectExtent l="0" t="0" r="0" b="0"/>
            <wp:docPr id="1" name="Obraz 1" descr="J&amp;eogon;zykowo-kulturowy obraz &amp;sacute;wiata spo&amp;lstrok;eczno&amp;sacute;ci wiejskiej utrwalony w przezwiskach i przydomkach (na przyk&amp;lstrok;adzie nieoficjalnych antroponimów mieszka&amp;nacute;ców Zagórza i wsi okolicznych w powiecie chrzanowski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&amp;eogon;zykowo-kulturowy obraz &amp;sacute;wiata spo&amp;lstrok;eczno&amp;sacute;ci wiejskiej utrwalony w przezwiskach i przydomkach (na przyk&amp;lstrok;adzie nieoficjalnych antroponimów mieszka&amp;nacute;ców Zagórza i wsi okolicznych w powiecie chrzanowskim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6805" w14:textId="77777777"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A441FB">
        <w:rPr>
          <w:rFonts w:ascii="Times New Roman" w:hAnsi="Times New Roman"/>
          <w:b/>
          <w:sz w:val="24"/>
          <w:szCs w:val="24"/>
        </w:rPr>
        <w:t>Książka</w:t>
      </w:r>
    </w:p>
    <w:p w14:paraId="415A542B" w14:textId="77777777"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5BD2FB" w14:textId="77777777"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E87">
        <w:rPr>
          <w:rFonts w:ascii="Times New Roman" w:hAnsi="Times New Roman"/>
          <w:i/>
          <w:sz w:val="24"/>
          <w:szCs w:val="24"/>
        </w:rPr>
        <w:t>Językowo-kulturowy obraz świata społeczności wiejskiej utrwalony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F5E87">
        <w:rPr>
          <w:rFonts w:ascii="Times New Roman" w:hAnsi="Times New Roman"/>
          <w:i/>
          <w:sz w:val="24"/>
          <w:szCs w:val="24"/>
        </w:rPr>
        <w:t>w przezwiskach i przydomkach (na przykładzie nieoficjalnych antroponimów mieszkańców Zagórza i wsi okolicznych w powiecie chrzanowskim)</w:t>
      </w:r>
      <w:r w:rsidRPr="006F5E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Kraków 2014.</w:t>
      </w:r>
    </w:p>
    <w:p w14:paraId="7AB9CD75" w14:textId="77777777" w:rsidR="00D21410" w:rsidRPr="00A441FB" w:rsidRDefault="00D21410" w:rsidP="00D214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BFF62" w14:textId="77777777"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Słowniki (współautorstwo)</w:t>
      </w:r>
    </w:p>
    <w:p w14:paraId="7851326F" w14:textId="77777777"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08B260" w14:textId="77777777"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Joanny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Okoniowej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t. VIII, z. 4 (27) (GNAĆ (SIĘ) – GOŚCINKA),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B. Grabka, Instytut Języka Polskiego PAN, Kraków 2013</w:t>
      </w:r>
      <w:r>
        <w:rPr>
          <w:rFonts w:ascii="Times New Roman" w:hAnsi="Times New Roman"/>
          <w:sz w:val="24"/>
          <w:szCs w:val="24"/>
        </w:rPr>
        <w:t>.</w:t>
      </w:r>
    </w:p>
    <w:p w14:paraId="0EAFF601" w14:textId="77777777"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D31C6" w14:textId="77777777"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Joanny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Okoniowej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t. IX, z. 1 (28) (GOŚCINNA – GROCHOWIENIE),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B. Grabka, Instytut Język</w:t>
      </w:r>
      <w:r>
        <w:rPr>
          <w:rFonts w:ascii="Times New Roman" w:hAnsi="Times New Roman"/>
          <w:sz w:val="24"/>
          <w:szCs w:val="24"/>
        </w:rPr>
        <w:t>a Polskiego PAN, Kraków 2014.</w:t>
      </w:r>
    </w:p>
    <w:p w14:paraId="50EB2F41" w14:textId="77777777"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09E89" w14:textId="77777777"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Renaty Kucharzyk, t. IX, z. 2 (29) (GROCHOWINA – GRZEBLIWY), red. B. Grabka, R. Kucharzyk,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Instytut Języka Polskiego PAN, Kraków 2015</w:t>
      </w:r>
      <w:r>
        <w:rPr>
          <w:rFonts w:ascii="Times New Roman" w:hAnsi="Times New Roman"/>
          <w:sz w:val="24"/>
          <w:szCs w:val="24"/>
        </w:rPr>
        <w:t>.</w:t>
      </w:r>
    </w:p>
    <w:p w14:paraId="064EEA61" w14:textId="77777777"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24157" w14:textId="77777777"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polskich</w:t>
      </w:r>
      <w:r w:rsidRPr="00E7607D">
        <w:rPr>
          <w:rFonts w:ascii="Times New Roman" w:hAnsi="Times New Roman"/>
          <w:sz w:val="24"/>
          <w:szCs w:val="24"/>
        </w:rPr>
        <w:t xml:space="preserve">, oprac. przez Zakład Dialektologii Polskiej IJP PAN w Krakowie pod kierunkiem Renaty Kucharzyk, t. IX, z. 2 (29) (GRZEBŁO – HADENAJSTWO), red. B. Grabka, R. Kucharzyk, J. </w:t>
      </w:r>
      <w:proofErr w:type="spellStart"/>
      <w:r w:rsidRPr="00E7607D">
        <w:rPr>
          <w:rFonts w:ascii="Times New Roman" w:hAnsi="Times New Roman"/>
          <w:sz w:val="24"/>
          <w:szCs w:val="24"/>
        </w:rPr>
        <w:t>Okoniowa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7607D">
        <w:rPr>
          <w:rFonts w:ascii="Times New Roman" w:hAnsi="Times New Roman"/>
          <w:sz w:val="24"/>
          <w:szCs w:val="24"/>
        </w:rPr>
        <w:t>Reichan</w:t>
      </w:r>
      <w:proofErr w:type="spellEnd"/>
      <w:r w:rsidRPr="00E7607D">
        <w:rPr>
          <w:rFonts w:ascii="Times New Roman" w:hAnsi="Times New Roman"/>
          <w:sz w:val="24"/>
          <w:szCs w:val="24"/>
        </w:rPr>
        <w:t>, Instytut Języka Polskiego PAN, Kraków 2016</w:t>
      </w:r>
      <w:r>
        <w:rPr>
          <w:rFonts w:ascii="Times New Roman" w:hAnsi="Times New Roman"/>
          <w:sz w:val="24"/>
          <w:szCs w:val="24"/>
        </w:rPr>
        <w:t>.</w:t>
      </w:r>
    </w:p>
    <w:p w14:paraId="4C115FA0" w14:textId="77777777"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E5FBB" w14:textId="77777777"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małopolskich</w:t>
      </w:r>
      <w:r w:rsidRPr="00E7607D">
        <w:rPr>
          <w:rFonts w:ascii="Times New Roman" w:hAnsi="Times New Roman"/>
          <w:sz w:val="24"/>
          <w:szCs w:val="24"/>
        </w:rPr>
        <w:t xml:space="preserve">, t. I,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Wronicz</w:t>
      </w:r>
      <w:proofErr w:type="spellEnd"/>
      <w:r w:rsidRPr="00E7607D">
        <w:rPr>
          <w:rFonts w:ascii="Times New Roman" w:hAnsi="Times New Roman"/>
          <w:sz w:val="24"/>
          <w:szCs w:val="24"/>
        </w:rPr>
        <w:t xml:space="preserve">, Instytut Języka Polskiego PAN, </w:t>
      </w:r>
      <w:r>
        <w:rPr>
          <w:rFonts w:ascii="Times New Roman" w:hAnsi="Times New Roman"/>
          <w:sz w:val="24"/>
          <w:szCs w:val="24"/>
        </w:rPr>
        <w:t>Kraków 2016.</w:t>
      </w:r>
    </w:p>
    <w:p w14:paraId="5DFB6445" w14:textId="77777777" w:rsidR="00D21410" w:rsidRPr="00E7607D" w:rsidRDefault="00D21410" w:rsidP="00D2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29505" w14:textId="77777777" w:rsidR="00D21410" w:rsidRDefault="00D21410" w:rsidP="00D21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07D">
        <w:rPr>
          <w:rFonts w:ascii="Times New Roman" w:hAnsi="Times New Roman"/>
          <w:i/>
          <w:sz w:val="24"/>
          <w:szCs w:val="24"/>
        </w:rPr>
        <w:t>Słownik gwar małopolskich</w:t>
      </w:r>
      <w:r w:rsidRPr="00E7607D">
        <w:rPr>
          <w:rFonts w:ascii="Times New Roman" w:hAnsi="Times New Roman"/>
          <w:sz w:val="24"/>
          <w:szCs w:val="24"/>
        </w:rPr>
        <w:t xml:space="preserve">, t. II, red. J. </w:t>
      </w:r>
      <w:proofErr w:type="spellStart"/>
      <w:r w:rsidRPr="00E7607D">
        <w:rPr>
          <w:rFonts w:ascii="Times New Roman" w:hAnsi="Times New Roman"/>
          <w:sz w:val="24"/>
          <w:szCs w:val="24"/>
        </w:rPr>
        <w:t>Wronicz</w:t>
      </w:r>
      <w:proofErr w:type="spellEnd"/>
      <w:r w:rsidRPr="00E7607D">
        <w:rPr>
          <w:rFonts w:ascii="Times New Roman" w:hAnsi="Times New Roman"/>
          <w:sz w:val="24"/>
          <w:szCs w:val="24"/>
        </w:rPr>
        <w:t>, Instytut Język</w:t>
      </w:r>
      <w:r>
        <w:rPr>
          <w:rFonts w:ascii="Times New Roman" w:hAnsi="Times New Roman"/>
          <w:sz w:val="24"/>
          <w:szCs w:val="24"/>
        </w:rPr>
        <w:t>a Polskiego PAN, Kraków 2017.</w:t>
      </w:r>
    </w:p>
    <w:p w14:paraId="655B8E25" w14:textId="77777777" w:rsidR="00D21410" w:rsidRPr="00A23AEC" w:rsidRDefault="00D21410" w:rsidP="00D21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691D87" w14:textId="77777777"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Artykuły</w:t>
      </w:r>
    </w:p>
    <w:p w14:paraId="4F9E6FBA" w14:textId="77777777" w:rsidR="00D21410" w:rsidRDefault="00D21410" w:rsidP="00D214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310871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Jaka ma być baba, czyli wizerunek kobiety w językowym obrazie świata wiejskiej wspólnoty kulturowej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Współczesna polszczyzna. Stan, perspektywy, zagrożenia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pod red. Z.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Cygal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-Krupy, Kraków – Tarnów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s. 265 – 275.</w:t>
      </w:r>
    </w:p>
    <w:p w14:paraId="501D90AC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43E41D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[z A. Piechnik]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Wizerunek kobiety w środowisku domowo-rodzinnym odzwierciedlony we współczesnych apelatywach i nieoficjalnych antroponimach mieszkańców wsi małopolskich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Polszczyzna Mazowsza i Podlasia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t. XII,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Językowa przeszłość i teraźniejszość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red. H. Sędziak i M. Frąckiewicz, Łomża 2008, s. 259 – 269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92E6E7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B118DE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[z A. Piechnik]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Rola przezwisk w kształtowaniu i rozwijaniu tożsamości wiejskiej wspólnoty językowo-kulturowej (na przykładzie wybranych wsi małopolskich)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Nazwy własne a społeczeństwo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t. I, Łask 2010, s. 419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429.</w:t>
      </w:r>
    </w:p>
    <w:p w14:paraId="4713B42C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F3C650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Językowy obraz rodziny w świetle przezwisk i przydomków wiejskiej wspólnoty kulturowej (na przykładzie wybranych wsi małopolskich)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Annales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Uniwersitatis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Paedagogicae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Cracoviensis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Studia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Russologica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IV. Europa Słowian w świetle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socjo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i etnolingwistyki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red. E. Książek i M. Wojtyły-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Świerzowskiej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Kraków 2011,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s. 295–300.</w:t>
      </w:r>
    </w:p>
    <w:p w14:paraId="780BCC17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A1972C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niekonwencjonalnych </w:t>
      </w:r>
      <w:proofErr w:type="spellStart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zachowaniach</w:t>
      </w:r>
      <w:proofErr w:type="spellEnd"/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językowych społeczności wiejskich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„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Onomastica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” LVI, Kraków 2012,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s. 167–180.</w:t>
      </w:r>
    </w:p>
    <w:p w14:paraId="0D3166E7" w14:textId="77777777"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455F65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Rola przezwisk w komunikacji społecznej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Bogactwo współczesnej polszczyzny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pod red. P. Żmigrodzkiego i S.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Przęczek-Kisielak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Kraków 2014, s. 447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–454.</w:t>
      </w:r>
    </w:p>
    <w:p w14:paraId="6F69775C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5042D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Konceptualizacja dziecka w języku mówionym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Badania dialektologiczne. Stan, perspektywy, metodologia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red. M. Raka i K. Sikory, Kraków 2014, s. 29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5–303.</w:t>
      </w:r>
    </w:p>
    <w:p w14:paraId="0D4E00A7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7BB308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Przezwiska i przydomki jako czynnik podtrzymujący gwarę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Język w środowisku wiejskim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Gwara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społeczeństwo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kultura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t. II, pod red. E.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Rudnickiej-Firy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i M. Błasiak-Tytuły, Kraków 2014,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s. 121–130.</w:t>
      </w:r>
    </w:p>
    <w:p w14:paraId="188FDB67" w14:textId="77777777"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E0B94F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2CC">
        <w:rPr>
          <w:rFonts w:ascii="Times New Roman" w:eastAsia="Times New Roman" w:hAnsi="Times New Roman"/>
          <w:sz w:val="24"/>
          <w:szCs w:val="24"/>
          <w:lang w:eastAsia="pl-PL"/>
        </w:rPr>
        <w:t xml:space="preserve">[z K. Sikorą] </w:t>
      </w:r>
      <w:r w:rsidRPr="00E772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Cechy fonetyczne i fleksyjne języka mówionego mieszkańców gminy Babice, </w:t>
      </w:r>
      <w:r w:rsidRPr="00E772CC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772C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5" w:history="1">
        <w:r w:rsidRPr="00406A5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http://babice.pl/aktualnosci/2014-02-04-charakterystyka-plaszczyzny-jezykowej-obszaru-gminy-babice.html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[dostęp: 4 lutego 2014 r.].</w:t>
      </w:r>
    </w:p>
    <w:p w14:paraId="05320310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AC3DD9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Przemiany przezwisk wiejskich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jeszcze tradycja czy już nowoczesność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?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z tradycją. Język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komunikacja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kultura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t. III, pod red. R.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Dźwigoł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. Steczko, Kraków 2015, s. 263–274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CCDA125" w14:textId="77777777" w:rsidR="00D21410" w:rsidRPr="00A23AEC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ABF730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 pokoleń w świetle nieoficjalnych nazw osobowych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 pokoleń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 pod red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E.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Wierzbickiej-Piotrowskiej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Warszawa 2015, s. 209–214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36B1E6" w14:textId="77777777"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5386A4" w14:textId="77777777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Sposób percypowania roślin ze względu na ich cykl rozwojowy w języku mieszkańców wsi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Dialog z tradycją. Językowe dziedzictwo kultury materialnej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t. V, pod red. E. Młynarczyk i E. Horyń, Kraków 2016, s. 503–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513.</w:t>
      </w:r>
    </w:p>
    <w:p w14:paraId="55860554" w14:textId="45C39907" w:rsidR="001E16BF" w:rsidRPr="001E16BF" w:rsidRDefault="001E16BF" w:rsidP="001E16BF">
      <w:pPr>
        <w:spacing w:after="0" w:line="259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6B54FC">
        <w:rPr>
          <w:rFonts w:ascii="Times New Roman" w:eastAsiaTheme="minorHAnsi" w:hAnsi="Times New Roman"/>
          <w:i/>
          <w:sz w:val="24"/>
          <w:szCs w:val="24"/>
        </w:rPr>
        <w:lastRenderedPageBreak/>
        <w:t>Współczesne akty nominacyjne w środowiskach wiejskich – ciągłość i zmiana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, „Słowo. Studia </w:t>
      </w:r>
      <w:r w:rsidR="00B83031">
        <w:rPr>
          <w:rFonts w:ascii="Times New Roman" w:eastAsiaTheme="minorHAnsi" w:hAnsi="Times New Roman"/>
          <w:iCs/>
          <w:sz w:val="24"/>
          <w:szCs w:val="24"/>
        </w:rPr>
        <w:t>j</w:t>
      </w:r>
      <w:r>
        <w:rPr>
          <w:rFonts w:ascii="Times New Roman" w:eastAsiaTheme="minorHAnsi" w:hAnsi="Times New Roman"/>
          <w:iCs/>
          <w:sz w:val="24"/>
          <w:szCs w:val="24"/>
        </w:rPr>
        <w:t>ęzykoznawcze”</w:t>
      </w:r>
      <w:r w:rsidR="007F1894">
        <w:rPr>
          <w:rFonts w:ascii="Times New Roman" w:eastAsiaTheme="minorHAnsi" w:hAnsi="Times New Roman"/>
          <w:iCs/>
          <w:sz w:val="24"/>
          <w:szCs w:val="24"/>
        </w:rPr>
        <w:t xml:space="preserve"> 9, Rzeszów 2018, s. 190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7F1894">
        <w:rPr>
          <w:rFonts w:ascii="Times New Roman" w:eastAsia="Times New Roman" w:hAnsi="Times New Roman"/>
          <w:sz w:val="24"/>
          <w:szCs w:val="24"/>
          <w:lang w:eastAsia="pl-PL"/>
        </w:rPr>
        <w:t>200.</w:t>
      </w:r>
    </w:p>
    <w:p w14:paraId="7E60756E" w14:textId="77777777" w:rsidR="001E16BF" w:rsidRDefault="001E16BF" w:rsidP="00D2141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8965BD6" w14:textId="36A54BFA" w:rsidR="00D21410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EC">
        <w:rPr>
          <w:rFonts w:ascii="Times New Roman" w:eastAsia="Times New Roman" w:hAnsi="Times New Roman"/>
          <w:i/>
          <w:sz w:val="24"/>
          <w:szCs w:val="24"/>
          <w:lang w:eastAsia="pl-PL"/>
        </w:rPr>
        <w:t>Wiek zwierząt jako czynnik determinujący sposób ich konceptualizacji</w:t>
      </w:r>
      <w:r w:rsidR="001E16BF">
        <w:rPr>
          <w:rFonts w:ascii="Times New Roman" w:eastAsia="Times New Roman" w:hAnsi="Times New Roman"/>
          <w:iCs/>
          <w:sz w:val="24"/>
          <w:szCs w:val="24"/>
          <w:lang w:eastAsia="pl-PL"/>
        </w:rPr>
        <w:t>, „Prace Językoznawcze” XXI nr 4, Olsztyn 2019, s. 235</w:t>
      </w:r>
      <w:r w:rsidR="001E16BF"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1E16BF">
        <w:rPr>
          <w:rFonts w:ascii="Times New Roman" w:eastAsia="Times New Roman" w:hAnsi="Times New Roman"/>
          <w:sz w:val="24"/>
          <w:szCs w:val="24"/>
          <w:lang w:eastAsia="pl-PL"/>
        </w:rPr>
        <w:t>251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1CEB2B" w14:textId="77777777" w:rsidR="00D21410" w:rsidRDefault="00D21410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662F1F" w14:textId="7D2BF8DF" w:rsidR="007F1894" w:rsidRDefault="006B54FC" w:rsidP="007F18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54FC">
        <w:rPr>
          <w:rFonts w:ascii="Times New Roman" w:eastAsia="Times New Roman" w:hAnsi="Times New Roman"/>
          <w:i/>
          <w:sz w:val="24"/>
          <w:szCs w:val="24"/>
          <w:lang w:eastAsia="pl-PL"/>
        </w:rPr>
        <w:t>Dialektolog w terenie na tropie nazw o zatartej semantyce. Problemy i wyzwania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[w:] </w:t>
      </w:r>
      <w:r w:rsidR="00B73A4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7F1894" w:rsidRPr="00B73A4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Studia </w:t>
      </w:r>
      <w:r w:rsidR="006F7A67" w:rsidRPr="00B73A41">
        <w:rPr>
          <w:rFonts w:ascii="Times New Roman" w:eastAsia="Times New Roman" w:hAnsi="Times New Roman"/>
          <w:iCs/>
          <w:sz w:val="24"/>
          <w:szCs w:val="24"/>
          <w:lang w:eastAsia="pl-PL"/>
        </w:rPr>
        <w:t>D</w:t>
      </w:r>
      <w:r w:rsidR="007F1894" w:rsidRPr="00B73A41">
        <w:rPr>
          <w:rFonts w:ascii="Times New Roman" w:eastAsia="Times New Roman" w:hAnsi="Times New Roman"/>
          <w:iCs/>
          <w:sz w:val="24"/>
          <w:szCs w:val="24"/>
          <w:lang w:eastAsia="pl-PL"/>
        </w:rPr>
        <w:t>ialektologiczne</w:t>
      </w:r>
      <w:r w:rsidR="00B73A41">
        <w:rPr>
          <w:rFonts w:ascii="Times New Roman" w:eastAsia="Times New Roman" w:hAnsi="Times New Roman"/>
          <w:iCs/>
          <w:sz w:val="24"/>
          <w:szCs w:val="24"/>
          <w:lang w:eastAsia="pl-PL"/>
        </w:rPr>
        <w:t>”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 V, pod red. </w:t>
      </w:r>
      <w:r w:rsidR="006F7A67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F7A67">
        <w:rPr>
          <w:rFonts w:ascii="Times New Roman" w:eastAsia="Times New Roman" w:hAnsi="Times New Roman"/>
          <w:sz w:val="24"/>
          <w:szCs w:val="24"/>
          <w:lang w:eastAsia="pl-PL"/>
        </w:rPr>
        <w:t>Grabki, R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F7A67">
        <w:rPr>
          <w:rFonts w:ascii="Times New Roman" w:eastAsia="Times New Roman" w:hAnsi="Times New Roman"/>
          <w:sz w:val="24"/>
          <w:szCs w:val="24"/>
          <w:lang w:eastAsia="pl-PL"/>
        </w:rPr>
        <w:t>Kucharzyk i A. Tyrpy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>, Kraków 201</w:t>
      </w:r>
      <w:r w:rsidR="006F7A6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s. </w:t>
      </w:r>
      <w:r w:rsidR="006F7A67">
        <w:rPr>
          <w:rFonts w:ascii="Times New Roman" w:eastAsia="Times New Roman" w:hAnsi="Times New Roman"/>
          <w:sz w:val="24"/>
          <w:szCs w:val="24"/>
          <w:lang w:eastAsia="pl-PL"/>
        </w:rPr>
        <w:t>215</w:t>
      </w:r>
      <w:r w:rsidR="007F1894"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F7A67">
        <w:rPr>
          <w:rFonts w:ascii="Times New Roman" w:eastAsia="Times New Roman" w:hAnsi="Times New Roman"/>
          <w:sz w:val="24"/>
          <w:szCs w:val="24"/>
          <w:lang w:eastAsia="pl-PL"/>
        </w:rPr>
        <w:t>224</w:t>
      </w:r>
      <w:r w:rsidR="007F18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C43611" w14:textId="77777777" w:rsidR="006B54FC" w:rsidRDefault="006B54FC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5B0C1C" w14:textId="477E49A5" w:rsidR="006B54FC" w:rsidRDefault="006B54FC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A1">
        <w:rPr>
          <w:rFonts w:ascii="Times New Roman" w:hAnsi="Times New Roman"/>
          <w:i/>
          <w:sz w:val="24"/>
          <w:szCs w:val="24"/>
        </w:rPr>
        <w:t>Ludowe opowieści wierzeniowe – problemy i  możliwości badawcze</w:t>
      </w:r>
      <w:r w:rsidR="006F7A67">
        <w:rPr>
          <w:rFonts w:ascii="Times New Roman" w:hAnsi="Times New Roman"/>
          <w:iCs/>
          <w:sz w:val="24"/>
          <w:szCs w:val="24"/>
        </w:rPr>
        <w:t>, „Język Polski”</w:t>
      </w:r>
      <w:r w:rsidR="00AD75FC">
        <w:rPr>
          <w:rFonts w:ascii="Times New Roman" w:hAnsi="Times New Roman"/>
          <w:iCs/>
          <w:sz w:val="24"/>
          <w:szCs w:val="24"/>
        </w:rPr>
        <w:t xml:space="preserve"> C</w:t>
      </w:r>
      <w:r w:rsidR="005178DD">
        <w:rPr>
          <w:rFonts w:ascii="Times New Roman" w:hAnsi="Times New Roman"/>
          <w:iCs/>
          <w:sz w:val="24"/>
          <w:szCs w:val="24"/>
        </w:rPr>
        <w:t>, z.</w:t>
      </w:r>
      <w:r w:rsidR="00AD75FC">
        <w:rPr>
          <w:rFonts w:ascii="Times New Roman" w:hAnsi="Times New Roman"/>
          <w:iCs/>
          <w:sz w:val="24"/>
          <w:szCs w:val="24"/>
        </w:rPr>
        <w:t xml:space="preserve"> 3</w:t>
      </w:r>
      <w:r w:rsidR="005178DD">
        <w:rPr>
          <w:rFonts w:ascii="Times New Roman" w:hAnsi="Times New Roman"/>
          <w:iCs/>
          <w:sz w:val="24"/>
          <w:szCs w:val="24"/>
        </w:rPr>
        <w:t>, Kraków 2020, s. 73</w:t>
      </w:r>
      <w:r w:rsidR="005178DD"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178DD">
        <w:rPr>
          <w:rFonts w:ascii="Times New Roman" w:eastAsia="Times New Roman" w:hAnsi="Times New Roman"/>
          <w:sz w:val="24"/>
          <w:szCs w:val="24"/>
          <w:lang w:eastAsia="pl-PL"/>
        </w:rPr>
        <w:t>86.</w:t>
      </w:r>
    </w:p>
    <w:p w14:paraId="52DC14CF" w14:textId="6017292E" w:rsidR="00EB354F" w:rsidRDefault="00EB354F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93BDB2" w14:textId="3A6A9F65" w:rsidR="00EB354F" w:rsidRDefault="00EB354F" w:rsidP="00D2141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54999">
        <w:rPr>
          <w:rFonts w:ascii="Times New Roman" w:eastAsia="Times New Roman" w:hAnsi="Times New Roman"/>
          <w:i/>
          <w:sz w:val="24"/>
          <w:szCs w:val="24"/>
          <w:lang w:eastAsia="pl-PL"/>
        </w:rPr>
        <w:t>Pokolenie młodych mieszkańców wsi w świetle nazw grup dyskusyjnych na komunikatorze internetowym Messenger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[w:] </w:t>
      </w:r>
      <w:proofErr w:type="spellStart"/>
      <w:r w:rsidR="00920CCC" w:rsidRPr="00920CCC">
        <w:rPr>
          <w:rFonts w:ascii="Times New Roman" w:eastAsia="Times New Roman" w:hAnsi="Times New Roman"/>
          <w:i/>
          <w:sz w:val="24"/>
          <w:szCs w:val="24"/>
          <w:lang w:eastAsia="pl-PL"/>
        </w:rPr>
        <w:t>Generacija</w:t>
      </w:r>
      <w:proofErr w:type="spellEnd"/>
      <w:r w:rsidR="00920CCC" w:rsidRPr="00920C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="00920CCC" w:rsidRPr="00920CCC">
        <w:rPr>
          <w:rFonts w:ascii="Times New Roman" w:eastAsia="Times New Roman" w:hAnsi="Times New Roman"/>
          <w:i/>
          <w:sz w:val="24"/>
          <w:szCs w:val="24"/>
          <w:lang w:eastAsia="pl-PL"/>
        </w:rPr>
        <w:t>interneta</w:t>
      </w:r>
      <w:proofErr w:type="spellEnd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 red. Diana </w:t>
      </w:r>
      <w:proofErr w:type="spellStart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>Stolac</w:t>
      </w:r>
      <w:proofErr w:type="spellEnd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i </w:t>
      </w:r>
      <w:proofErr w:type="spellStart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>Anastazija</w:t>
      </w:r>
      <w:proofErr w:type="spellEnd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proofErr w:type="spellStart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>Vlastelić</w:t>
      </w:r>
      <w:proofErr w:type="spellEnd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proofErr w:type="spellStart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>Zagreb</w:t>
      </w:r>
      <w:proofErr w:type="spellEnd"/>
      <w:r w:rsidR="00920CC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- Rijeka 2021, s. 359</w:t>
      </w:r>
      <w:r w:rsidR="00920CCC"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920CCC">
        <w:rPr>
          <w:rFonts w:ascii="Times New Roman" w:eastAsia="Times New Roman" w:hAnsi="Times New Roman"/>
          <w:sz w:val="24"/>
          <w:szCs w:val="24"/>
          <w:lang w:eastAsia="pl-PL"/>
        </w:rPr>
        <w:t>371.</w:t>
      </w:r>
    </w:p>
    <w:p w14:paraId="22E166ED" w14:textId="755C972F" w:rsidR="00D54999" w:rsidRDefault="00D54999" w:rsidP="00D2141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9E30AAF" w14:textId="5E052358" w:rsidR="007C6CFE" w:rsidRPr="004158A1" w:rsidRDefault="00D54999" w:rsidP="007C6C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7D">
        <w:rPr>
          <w:rFonts w:ascii="Times New Roman" w:eastAsia="Times New Roman" w:hAnsi="Times New Roman"/>
          <w:i/>
          <w:sz w:val="24"/>
          <w:szCs w:val="24"/>
          <w:lang w:eastAsia="pl-PL"/>
        </w:rPr>
        <w:t>Nowe zachowania językowe u najstarszego pokolenia mieszkańców wsi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>[w:] „</w:t>
      </w:r>
      <w:proofErr w:type="spellStart"/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>Slavia</w:t>
      </w:r>
      <w:proofErr w:type="spellEnd"/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proofErr w:type="spellStart"/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>Meridionalis</w:t>
      </w:r>
      <w:proofErr w:type="spellEnd"/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”, </w:t>
      </w:r>
      <w:r w:rsidR="00E60447" w:rsidRPr="004158A1">
        <w:rPr>
          <w:rFonts w:ascii="Times New Roman" w:eastAsia="Times New Roman" w:hAnsi="Times New Roman"/>
          <w:i/>
          <w:sz w:val="24"/>
          <w:szCs w:val="24"/>
          <w:lang w:eastAsia="pl-PL"/>
        </w:rPr>
        <w:t>Społeczeństwo XXI – zacieranie się granic, języków i kultur</w:t>
      </w:r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 w:rsidR="00811B0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2021, </w:t>
      </w:r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t. 21, </w:t>
      </w:r>
      <w:r w:rsidR="004158A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s. 1-14, </w:t>
      </w:r>
      <w:r w:rsidR="004158A1" w:rsidRPr="004158A1">
        <w:rPr>
          <w:rStyle w:val="markedcontent"/>
          <w:rFonts w:ascii="Times New Roman" w:hAnsi="Times New Roman"/>
          <w:sz w:val="24"/>
          <w:szCs w:val="24"/>
        </w:rPr>
        <w:t>DOI: 10.11649/sm.2408</w:t>
      </w:r>
    </w:p>
    <w:p w14:paraId="5AC28FAE" w14:textId="750EE272" w:rsidR="00D54999" w:rsidRPr="004158A1" w:rsidRDefault="00D54999" w:rsidP="00D2141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420F669" w14:textId="77777777" w:rsidR="00E60447" w:rsidRDefault="00D54999" w:rsidP="00E604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7D">
        <w:rPr>
          <w:rFonts w:ascii="Times New Roman" w:eastAsia="Times New Roman" w:hAnsi="Times New Roman"/>
          <w:i/>
          <w:sz w:val="24"/>
          <w:szCs w:val="24"/>
          <w:lang w:eastAsia="pl-PL"/>
        </w:rPr>
        <w:t>Ciągłość i zmiana w komunikacji międzypokoleniowej mieszkańców wsi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E6044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[w:] Dialog z tradycją. Językowe świadectwo przemian społecznych i kulturowych, t. IX, </w:t>
      </w:r>
      <w:r w:rsidR="00E60447" w:rsidRPr="00A23AEC">
        <w:rPr>
          <w:rFonts w:ascii="Times New Roman" w:eastAsia="Times New Roman" w:hAnsi="Times New Roman"/>
          <w:sz w:val="24"/>
          <w:szCs w:val="24"/>
          <w:lang w:eastAsia="pl-PL"/>
        </w:rPr>
        <w:t>pod red. E. Młynarczyk i E. Horyń, Kraków 20</w:t>
      </w:r>
      <w:r w:rsidR="00E6044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E60447"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60447">
        <w:rPr>
          <w:rFonts w:ascii="Times New Roman" w:eastAsia="Times New Roman" w:hAnsi="Times New Roman"/>
          <w:sz w:val="24"/>
          <w:szCs w:val="24"/>
          <w:lang w:eastAsia="pl-PL"/>
        </w:rPr>
        <w:t xml:space="preserve">Collegium </w:t>
      </w:r>
      <w:proofErr w:type="spellStart"/>
      <w:r w:rsidR="00E60447">
        <w:rPr>
          <w:rFonts w:ascii="Times New Roman" w:eastAsia="Times New Roman" w:hAnsi="Times New Roman"/>
          <w:sz w:val="24"/>
          <w:szCs w:val="24"/>
          <w:lang w:eastAsia="pl-PL"/>
        </w:rPr>
        <w:t>Columbinum</w:t>
      </w:r>
      <w:proofErr w:type="spellEnd"/>
      <w:r w:rsidR="00E6044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60447" w:rsidRPr="00A23AEC">
        <w:rPr>
          <w:rFonts w:ascii="Times New Roman" w:eastAsia="Times New Roman" w:hAnsi="Times New Roman"/>
          <w:sz w:val="24"/>
          <w:szCs w:val="24"/>
          <w:lang w:eastAsia="pl-PL"/>
        </w:rPr>
        <w:t xml:space="preserve">s. </w:t>
      </w:r>
      <w:r w:rsidR="00E60447">
        <w:rPr>
          <w:rFonts w:ascii="Times New Roman" w:eastAsia="Times New Roman" w:hAnsi="Times New Roman"/>
          <w:sz w:val="24"/>
          <w:szCs w:val="24"/>
          <w:lang w:eastAsia="pl-PL"/>
        </w:rPr>
        <w:t>413</w:t>
      </w:r>
      <w:r w:rsidR="00E60447"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E60447">
        <w:rPr>
          <w:rFonts w:ascii="Times New Roman" w:eastAsia="Times New Roman" w:hAnsi="Times New Roman"/>
          <w:sz w:val="24"/>
          <w:szCs w:val="24"/>
          <w:lang w:eastAsia="pl-PL"/>
        </w:rPr>
        <w:t>423.</w:t>
      </w:r>
    </w:p>
    <w:p w14:paraId="1567443B" w14:textId="3F99F5A2" w:rsidR="00D54999" w:rsidRDefault="00D54999" w:rsidP="00D2141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DD51510" w14:textId="140109CE" w:rsidR="00B83031" w:rsidRDefault="00D54999" w:rsidP="00B83031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7D">
        <w:rPr>
          <w:rFonts w:ascii="Times New Roman" w:eastAsia="Times New Roman" w:hAnsi="Times New Roman"/>
          <w:i/>
          <w:sz w:val="24"/>
          <w:szCs w:val="24"/>
          <w:lang w:eastAsia="pl-PL"/>
        </w:rPr>
        <w:t>Ekspresywność ludowych przezwisk i przydomków odmiejscowych</w:t>
      </w:r>
      <w:r w:rsidR="00B8303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 w:rsidR="00B83031">
        <w:rPr>
          <w:rFonts w:ascii="Times New Roman" w:eastAsiaTheme="minorHAnsi" w:hAnsi="Times New Roman"/>
          <w:iCs/>
          <w:sz w:val="24"/>
          <w:szCs w:val="24"/>
        </w:rPr>
        <w:t>„Słowo.</w:t>
      </w:r>
      <w:r w:rsidR="00B83031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B83031">
        <w:rPr>
          <w:rFonts w:ascii="Times New Roman" w:eastAsiaTheme="minorHAnsi" w:hAnsi="Times New Roman"/>
          <w:iCs/>
          <w:sz w:val="24"/>
          <w:szCs w:val="24"/>
        </w:rPr>
        <w:t xml:space="preserve">Studia </w:t>
      </w:r>
      <w:r w:rsidR="00B83031">
        <w:rPr>
          <w:rFonts w:ascii="Times New Roman" w:eastAsiaTheme="minorHAnsi" w:hAnsi="Times New Roman"/>
          <w:iCs/>
          <w:sz w:val="24"/>
          <w:szCs w:val="24"/>
        </w:rPr>
        <w:t>j</w:t>
      </w:r>
      <w:r w:rsidR="00B83031">
        <w:rPr>
          <w:rFonts w:ascii="Times New Roman" w:eastAsiaTheme="minorHAnsi" w:hAnsi="Times New Roman"/>
          <w:iCs/>
          <w:sz w:val="24"/>
          <w:szCs w:val="24"/>
        </w:rPr>
        <w:t xml:space="preserve">ęzykoznawcze” </w:t>
      </w:r>
      <w:r w:rsidR="00B83031">
        <w:rPr>
          <w:rFonts w:ascii="Times New Roman" w:eastAsiaTheme="minorHAnsi" w:hAnsi="Times New Roman"/>
          <w:iCs/>
          <w:sz w:val="24"/>
          <w:szCs w:val="24"/>
        </w:rPr>
        <w:t>13</w:t>
      </w:r>
      <w:r w:rsidR="00B83031">
        <w:rPr>
          <w:rFonts w:ascii="Times New Roman" w:eastAsiaTheme="minorHAnsi" w:hAnsi="Times New Roman"/>
          <w:iCs/>
          <w:sz w:val="24"/>
          <w:szCs w:val="24"/>
        </w:rPr>
        <w:t>, Rzeszów 20</w:t>
      </w:r>
      <w:r w:rsidR="00B83031">
        <w:rPr>
          <w:rFonts w:ascii="Times New Roman" w:eastAsiaTheme="minorHAnsi" w:hAnsi="Times New Roman"/>
          <w:iCs/>
          <w:sz w:val="24"/>
          <w:szCs w:val="24"/>
        </w:rPr>
        <w:t>22</w:t>
      </w:r>
      <w:r w:rsidR="00B83031">
        <w:rPr>
          <w:rFonts w:ascii="Times New Roman" w:eastAsiaTheme="minorHAnsi" w:hAnsi="Times New Roman"/>
          <w:iCs/>
          <w:sz w:val="24"/>
          <w:szCs w:val="24"/>
        </w:rPr>
        <w:t xml:space="preserve">, s. </w:t>
      </w:r>
      <w:r w:rsidR="00B83031">
        <w:rPr>
          <w:rFonts w:ascii="Times New Roman" w:eastAsiaTheme="minorHAnsi" w:hAnsi="Times New Roman"/>
          <w:iCs/>
          <w:sz w:val="24"/>
          <w:szCs w:val="24"/>
        </w:rPr>
        <w:t>99</w:t>
      </w:r>
      <w:r w:rsidR="00B83031"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83031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B83031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14:paraId="200575A2" w14:textId="77777777" w:rsidR="00B83031" w:rsidRDefault="00B83031" w:rsidP="00B83031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501D81" w14:textId="3F247524" w:rsidR="00B83031" w:rsidRDefault="00B83031" w:rsidP="00B83031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0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Słowotwórstwo w dydaktyce szkolnej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B830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Zagadnienia lingwistyczne w dydaktyce szkolnej i uniwersyteckiej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red. Tomasz Kurd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yła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Beata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Ziajka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Kraków 2023, s. 9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28.</w:t>
      </w:r>
    </w:p>
    <w:p w14:paraId="709D99AD" w14:textId="77777777" w:rsidR="00B83031" w:rsidRDefault="00B83031" w:rsidP="00B83031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8C100F" w14:textId="3C55B604" w:rsidR="00B83031" w:rsidRPr="001E16BF" w:rsidRDefault="00B83031" w:rsidP="00B83031">
      <w:pPr>
        <w:spacing w:after="0" w:line="259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830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Obrazowanie </w:t>
      </w:r>
      <w:proofErr w:type="spellStart"/>
      <w:r w:rsidRPr="00B830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zachowań</w:t>
      </w:r>
      <w:proofErr w:type="spellEnd"/>
      <w:r w:rsidRPr="00B8303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nietradycyjnych przez wiejską wspólnotę językowo-kulturową (na przykładzie przezwisk mieszkańców gminy Babice w powiecie chrzanowskim)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[w:] </w:t>
      </w:r>
      <w:r w:rsidRPr="0091330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Przestrzenie komunikacji. Tom jubileuszowy dedykowany Profesor Jolancie </w:t>
      </w:r>
      <w:proofErr w:type="spellStart"/>
      <w:r w:rsidRPr="0091330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Antas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red. Justyna Winiarska, Aneta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Załazińska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Kraków 2023, s. 481</w:t>
      </w:r>
      <w:r w:rsidRPr="00A23AE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491.</w:t>
      </w:r>
    </w:p>
    <w:p w14:paraId="09D2C1AC" w14:textId="1FB65150" w:rsidR="00D54999" w:rsidRPr="006F7A67" w:rsidRDefault="00D54999" w:rsidP="00D2141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14:paraId="48EC5128" w14:textId="77777777" w:rsidR="006B54FC" w:rsidRPr="00A23AEC" w:rsidRDefault="006B54FC" w:rsidP="00D214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F25435" w14:textId="77777777" w:rsidR="00D21410" w:rsidRPr="007D6FFF" w:rsidRDefault="00D21410" w:rsidP="00D21410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954593" w14:textId="77777777" w:rsidR="00D21410" w:rsidRDefault="00D21410" w:rsidP="00D21410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Recenzja</w:t>
      </w:r>
    </w:p>
    <w:p w14:paraId="649B0DD0" w14:textId="77777777" w:rsidR="00D21410" w:rsidRDefault="00D21410" w:rsidP="00D21410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2B6DD69B" w14:textId="77777777" w:rsidR="00D21410" w:rsidRPr="007D6FFF" w:rsidRDefault="00D21410" w:rsidP="00D21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FFF">
        <w:rPr>
          <w:rFonts w:ascii="Times New Roman" w:eastAsia="Times New Roman" w:hAnsi="Times New Roman"/>
          <w:sz w:val="24"/>
          <w:szCs w:val="24"/>
          <w:lang w:eastAsia="pl-PL"/>
        </w:rPr>
        <w:t xml:space="preserve">rec.: A. Zielińska </w:t>
      </w:r>
      <w:r w:rsidRPr="007D6FF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Mowa pogranicza. Studium o językach i tożsamościach w regionie lubuskim </w:t>
      </w:r>
      <w:r w:rsidRPr="007D6FFF">
        <w:rPr>
          <w:rFonts w:ascii="Times New Roman" w:eastAsia="Times New Roman" w:hAnsi="Times New Roman"/>
          <w:sz w:val="24"/>
          <w:szCs w:val="24"/>
          <w:lang w:eastAsia="pl-PL"/>
        </w:rPr>
        <w:t>[w:] „Język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olski” XCIV, z. 4, s. 376–379.</w:t>
      </w:r>
    </w:p>
    <w:p w14:paraId="2FCEBD52" w14:textId="77777777" w:rsidR="00D21410" w:rsidRDefault="00D21410" w:rsidP="00D21410"/>
    <w:p w14:paraId="2941B16E" w14:textId="77777777" w:rsidR="00C72332" w:rsidRDefault="00C72332"/>
    <w:sectPr w:rsidR="00C7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10"/>
    <w:rsid w:val="001A0578"/>
    <w:rsid w:val="001E16BF"/>
    <w:rsid w:val="004158A1"/>
    <w:rsid w:val="005178DD"/>
    <w:rsid w:val="006B54FC"/>
    <w:rsid w:val="006F7A67"/>
    <w:rsid w:val="007C6CFE"/>
    <w:rsid w:val="007F1894"/>
    <w:rsid w:val="00811B02"/>
    <w:rsid w:val="00913302"/>
    <w:rsid w:val="00920CCC"/>
    <w:rsid w:val="00AD75FC"/>
    <w:rsid w:val="00B73A41"/>
    <w:rsid w:val="00B83031"/>
    <w:rsid w:val="00C72332"/>
    <w:rsid w:val="00D21410"/>
    <w:rsid w:val="00D54999"/>
    <w:rsid w:val="00DF537D"/>
    <w:rsid w:val="00E60447"/>
    <w:rsid w:val="00E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C231"/>
  <w15:chartTrackingRefBased/>
  <w15:docId w15:val="{4406B2CB-F937-4055-AC08-D9442FC3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4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4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10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1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bice.pl/aktualnosci/2014-02-04-charakterystyka-plaszczyzny-jezykowej-obszaru-gminy-babic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Ziajka</dc:creator>
  <cp:keywords/>
  <dc:description/>
  <cp:lastModifiedBy>Emilia</cp:lastModifiedBy>
  <cp:revision>11</cp:revision>
  <dcterms:created xsi:type="dcterms:W3CDTF">2019-03-24T17:05:00Z</dcterms:created>
  <dcterms:modified xsi:type="dcterms:W3CDTF">2023-11-12T15:16:00Z</dcterms:modified>
</cp:coreProperties>
</file>